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D308" w14:textId="0D72E2E0" w:rsidR="00023E32" w:rsidRPr="00023E32" w:rsidRDefault="00023E32" w:rsidP="00023E32">
      <w:pPr>
        <w:widowControl/>
        <w:suppressAutoHyphens w:val="0"/>
        <w:autoSpaceDN/>
        <w:jc w:val="center"/>
        <w:textAlignment w:val="auto"/>
        <w:rPr>
          <w:rFonts w:ascii="Arial" w:eastAsia="Calibri" w:hAnsi="Arial" w:cs="Arial"/>
          <w:b/>
          <w:kern w:val="0"/>
          <w:sz w:val="24"/>
          <w:szCs w:val="24"/>
        </w:rPr>
      </w:pPr>
      <w:r w:rsidRPr="00023E32">
        <w:rPr>
          <w:rFonts w:ascii="Arial" w:eastAsia="Calibri" w:hAnsi="Arial" w:cs="Arial"/>
          <w:b/>
          <w:kern w:val="0"/>
          <w:sz w:val="24"/>
          <w:szCs w:val="24"/>
        </w:rPr>
        <w:t>TECHNICK</w:t>
      </w:r>
      <w:r>
        <w:rPr>
          <w:rFonts w:ascii="Arial" w:eastAsia="Calibri" w:hAnsi="Arial" w:cs="Arial"/>
          <w:b/>
          <w:kern w:val="0"/>
          <w:sz w:val="24"/>
          <w:szCs w:val="24"/>
        </w:rPr>
        <w:t>Á</w:t>
      </w:r>
      <w:r w:rsidRPr="00023E32">
        <w:rPr>
          <w:rFonts w:ascii="Arial" w:eastAsia="Calibri" w:hAnsi="Arial" w:cs="Arial"/>
          <w:b/>
          <w:kern w:val="0"/>
          <w:sz w:val="24"/>
          <w:szCs w:val="24"/>
        </w:rPr>
        <w:t xml:space="preserve"> ŠPECIFIKÁCIA</w:t>
      </w:r>
    </w:p>
    <w:p w14:paraId="3368232A" w14:textId="77777777" w:rsidR="00023E32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</w:p>
    <w:p w14:paraId="2EDD29AC" w14:textId="3F1D012C" w:rsidR="00023E32" w:rsidRPr="00023E32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</w:rPr>
      </w:pPr>
      <w:r w:rsidRPr="00023E32">
        <w:rPr>
          <w:rFonts w:ascii="Arial" w:eastAsia="Calibri" w:hAnsi="Arial" w:cs="Arial"/>
          <w:kern w:val="0"/>
          <w:sz w:val="22"/>
        </w:rPr>
        <w:t xml:space="preserve">Názov zákazky: </w:t>
      </w:r>
      <w:r w:rsidR="007D5230" w:rsidRPr="007D5230">
        <w:rPr>
          <w:rFonts w:ascii="Arial" w:eastAsia="Calibri" w:hAnsi="Arial" w:cs="Arial"/>
          <w:kern w:val="0"/>
          <w:sz w:val="22"/>
        </w:rPr>
        <w:t>Podporou podnikania ku zvýšeniu zamestnanosti v regióne 2</w:t>
      </w:r>
      <w:r w:rsidRPr="00023E32">
        <w:rPr>
          <w:rFonts w:ascii="Arial" w:eastAsia="Calibri" w:hAnsi="Arial" w:cs="Arial"/>
          <w:kern w:val="0"/>
          <w:sz w:val="22"/>
        </w:rPr>
        <w:tab/>
      </w:r>
      <w:r w:rsidRPr="00023E32">
        <w:rPr>
          <w:rFonts w:ascii="Arial" w:eastAsia="Calibri" w:hAnsi="Arial" w:cs="Arial"/>
          <w:kern w:val="0"/>
          <w:sz w:val="22"/>
        </w:rPr>
        <w:tab/>
      </w:r>
    </w:p>
    <w:p w14:paraId="75947330" w14:textId="18CBFDF4" w:rsidR="00023E32" w:rsidRPr="00023E32" w:rsidRDefault="00023E32" w:rsidP="00023E32">
      <w:pPr>
        <w:widowControl/>
        <w:suppressAutoHyphens w:val="0"/>
        <w:autoSpaceDN/>
        <w:jc w:val="both"/>
        <w:textAlignment w:val="auto"/>
        <w:rPr>
          <w:rFonts w:ascii="Times New Roman" w:eastAsia="Calibri" w:hAnsi="Times New Roman" w:cs="Times New Roman"/>
          <w:kern w:val="0"/>
          <w:sz w:val="22"/>
        </w:rPr>
      </w:pPr>
      <w:r w:rsidRPr="00023E32">
        <w:rPr>
          <w:rFonts w:ascii="Arial" w:eastAsia="Calibri" w:hAnsi="Arial" w:cs="Arial"/>
          <w:kern w:val="0"/>
          <w:sz w:val="22"/>
        </w:rPr>
        <w:tab/>
      </w:r>
    </w:p>
    <w:p w14:paraId="5B13F21F" w14:textId="77777777" w:rsidR="00023E32" w:rsidRPr="00023E32" w:rsidRDefault="00023E32" w:rsidP="00023E32">
      <w:pPr>
        <w:widowControl/>
        <w:suppressAutoHyphens w:val="0"/>
        <w:autoSpaceDN/>
        <w:jc w:val="both"/>
        <w:textAlignment w:val="auto"/>
        <w:rPr>
          <w:rFonts w:ascii="Arial" w:eastAsia="Calibri" w:hAnsi="Arial" w:cs="Arial"/>
          <w:kern w:val="0"/>
          <w:sz w:val="22"/>
          <w:lang w:val="en-US"/>
        </w:rPr>
      </w:pPr>
    </w:p>
    <w:p w14:paraId="6228D7F8" w14:textId="7DED62D9" w:rsidR="00023E32" w:rsidRPr="00023E32" w:rsidRDefault="00023E32" w:rsidP="009F78FF">
      <w:pPr>
        <w:widowControl/>
        <w:suppressAutoHyphens w:val="0"/>
        <w:autoSpaceDE w:val="0"/>
        <w:spacing w:line="240" w:lineRule="auto"/>
        <w:textAlignment w:val="auto"/>
        <w:rPr>
          <w:rFonts w:ascii="Arial" w:eastAsia="Calibri" w:hAnsi="Arial" w:cs="Arial"/>
          <w:color w:val="000000"/>
          <w:kern w:val="0"/>
          <w:sz w:val="22"/>
        </w:rPr>
      </w:pPr>
      <w:r w:rsidRPr="00023E32">
        <w:rPr>
          <w:rFonts w:ascii="Arial" w:eastAsia="Calibri" w:hAnsi="Arial" w:cs="Arial"/>
          <w:b/>
          <w:kern w:val="0"/>
          <w:sz w:val="22"/>
        </w:rPr>
        <w:t>Verejný obstarávateľ</w:t>
      </w:r>
      <w:r w:rsidRPr="00023E32">
        <w:rPr>
          <w:rFonts w:ascii="Arial" w:eastAsia="Calibri" w:hAnsi="Arial" w:cs="Arial"/>
          <w:kern w:val="0"/>
          <w:sz w:val="22"/>
        </w:rPr>
        <w:t xml:space="preserve">: </w:t>
      </w:r>
      <w:r w:rsidRPr="00023E32">
        <w:rPr>
          <w:rFonts w:ascii="Arial" w:eastAsia="Calibri" w:hAnsi="Arial" w:cs="Arial"/>
          <w:kern w:val="0"/>
          <w:sz w:val="22"/>
        </w:rPr>
        <w:tab/>
      </w:r>
      <w:r w:rsidR="007D5230">
        <w:rPr>
          <w:rFonts w:ascii="Arial" w:eastAsia="Calibri" w:hAnsi="Arial" w:cs="Arial"/>
          <w:kern w:val="0"/>
          <w:sz w:val="22"/>
        </w:rPr>
        <w:t>Mengus, s.r.o.</w:t>
      </w:r>
    </w:p>
    <w:p w14:paraId="53F242D3" w14:textId="77777777" w:rsidR="00023E32" w:rsidRPr="00023E32" w:rsidRDefault="00023E32" w:rsidP="00023E32">
      <w:pPr>
        <w:widowControl/>
        <w:suppressAutoHyphens w:val="0"/>
        <w:autoSpaceDN/>
        <w:spacing w:after="200"/>
        <w:ind w:left="2124" w:firstLine="708"/>
        <w:jc w:val="both"/>
        <w:textAlignment w:val="auto"/>
        <w:rPr>
          <w:rFonts w:ascii="Arial" w:eastAsia="Calibri" w:hAnsi="Arial" w:cs="Arial"/>
          <w:b/>
          <w:kern w:val="0"/>
          <w:sz w:val="22"/>
        </w:rPr>
      </w:pPr>
    </w:p>
    <w:p w14:paraId="3B2EE58C" w14:textId="222D5FE2" w:rsidR="000B3548" w:rsidRPr="00C824F2" w:rsidRDefault="00023E32" w:rsidP="00023E32">
      <w:pPr>
        <w:rPr>
          <w:sz w:val="28"/>
          <w:szCs w:val="28"/>
          <w:lang w:eastAsia="zh-CN" w:bidi="hi-IN"/>
        </w:rPr>
      </w:pPr>
      <w:r w:rsidRPr="00023E32">
        <w:rPr>
          <w:rFonts w:ascii="Arial" w:eastAsia="Calibri" w:hAnsi="Arial" w:cs="Arial"/>
          <w:b/>
          <w:kern w:val="0"/>
          <w:sz w:val="22"/>
        </w:rPr>
        <w:t>Uchádzač:</w:t>
      </w:r>
      <w:r w:rsidRPr="00023E32">
        <w:rPr>
          <w:rFonts w:ascii="Arial" w:eastAsia="Calibri" w:hAnsi="Arial" w:cs="Arial"/>
          <w:b/>
          <w:kern w:val="0"/>
          <w:sz w:val="22"/>
        </w:rPr>
        <w:tab/>
      </w:r>
      <w:r w:rsidRPr="00023E32">
        <w:rPr>
          <w:rFonts w:ascii="Arial" w:eastAsia="Calibri" w:hAnsi="Arial" w:cs="Arial"/>
          <w:b/>
          <w:kern w:val="0"/>
          <w:sz w:val="22"/>
        </w:rPr>
        <w:tab/>
      </w:r>
      <w:r w:rsidRPr="00023E32">
        <w:rPr>
          <w:rFonts w:ascii="Arial" w:eastAsia="Calibri" w:hAnsi="Arial" w:cs="Arial"/>
          <w:b/>
          <w:kern w:val="0"/>
          <w:sz w:val="22"/>
        </w:rPr>
        <w:tab/>
      </w:r>
    </w:p>
    <w:tbl>
      <w:tblPr>
        <w:tblpPr w:leftFromText="141" w:rightFromText="141" w:vertAnchor="text" w:horzAnchor="margin" w:tblpY="761"/>
        <w:tblW w:w="100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4560"/>
        <w:gridCol w:w="1825"/>
        <w:gridCol w:w="2195"/>
      </w:tblGrid>
      <w:tr w:rsidR="00C824F2" w:rsidRPr="00C824F2" w14:paraId="15BEF02A" w14:textId="77777777" w:rsidTr="00023E32"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E752BA7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  <w:p w14:paraId="10187073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  <w:p w14:paraId="149EA9E5" w14:textId="77777777" w:rsidR="00C824F2" w:rsidRPr="00C824F2" w:rsidRDefault="00C824F2" w:rsidP="00C824F2">
            <w:pPr>
              <w:pStyle w:val="Standard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5E87FEC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TECHNICKÁ ŠPECIFIKÁCIA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3805062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Požadované parametre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989CA9" w14:textId="77777777" w:rsidR="00C824F2" w:rsidRPr="00C824F2" w:rsidRDefault="00C824F2" w:rsidP="00C824F2">
            <w:pPr>
              <w:pStyle w:val="Standard"/>
              <w:jc w:val="center"/>
              <w:rPr>
                <w:rFonts w:asciiTheme="majorHAnsi" w:hAnsiTheme="majorHAnsi" w:cstheme="majorHAnsi"/>
                <w:b/>
                <w:bCs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Ponúkané tech. parametre (uviesť hodnotu, resp. ÁNO/NIE</w:t>
            </w:r>
          </w:p>
        </w:tc>
      </w:tr>
      <w:tr w:rsidR="00C824F2" w:rsidRPr="00C824F2" w14:paraId="7C4C3B97" w14:textId="77777777" w:rsidTr="00AA3B34">
        <w:trPr>
          <w:cantSplit/>
          <w:trHeight w:val="435"/>
        </w:trPr>
        <w:tc>
          <w:tcPr>
            <w:tcW w:w="15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textDirection w:val="btLr"/>
          </w:tcPr>
          <w:p w14:paraId="59103CE5" w14:textId="77777777" w:rsidR="00C824F2" w:rsidRPr="00C824F2" w:rsidRDefault="00C824F2" w:rsidP="00C824F2">
            <w:pPr>
              <w:pStyle w:val="Standard"/>
              <w:ind w:left="113" w:right="113"/>
              <w:rPr>
                <w:rFonts w:asciiTheme="majorHAnsi" w:hAnsiTheme="majorHAnsi" w:cstheme="majorHAnsi"/>
                <w:b/>
                <w:lang w:val="sk-SK" w:eastAsia="cs-CZ"/>
              </w:rPr>
            </w:pPr>
            <w:bookmarkStart w:id="0" w:name="_Hlk75662903"/>
          </w:p>
          <w:p w14:paraId="5EFCFB86" w14:textId="509A96A0" w:rsidR="00C824F2" w:rsidRPr="00C824F2" w:rsidRDefault="00C824F2" w:rsidP="00C824F2">
            <w:pPr>
              <w:pStyle w:val="Standard"/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lang w:val="sk-SK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/>
              </w:rPr>
              <w:t xml:space="preserve"> </w:t>
            </w:r>
            <w:r w:rsidR="00DB2393">
              <w:rPr>
                <w:rFonts w:asciiTheme="majorHAnsi" w:hAnsiTheme="majorHAnsi" w:cstheme="majorHAnsi"/>
                <w:b/>
                <w:bCs/>
                <w:lang w:val="sk-SK"/>
              </w:rPr>
              <w:t>Hydraulický l</w:t>
            </w:r>
            <w:r w:rsidR="009F78FF">
              <w:rPr>
                <w:rFonts w:asciiTheme="majorHAnsi" w:hAnsiTheme="majorHAnsi" w:cstheme="majorHAnsi"/>
                <w:b/>
                <w:bCs/>
                <w:lang w:val="sk-SK"/>
              </w:rPr>
              <w:t>is na lepenie dreva</w:t>
            </w:r>
          </w:p>
        </w:tc>
        <w:tc>
          <w:tcPr>
            <w:tcW w:w="85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A4A37D2" w14:textId="655EF2B8" w:rsidR="00C824F2" w:rsidRPr="00C824F2" w:rsidRDefault="00C824F2" w:rsidP="00C824F2">
            <w:pPr>
              <w:pStyle w:val="Standard"/>
              <w:spacing w:before="120" w:after="120"/>
              <w:rPr>
                <w:rFonts w:asciiTheme="majorHAnsi" w:hAnsiTheme="majorHAnsi" w:cstheme="majorHAnsi"/>
                <w:lang w:val="sk-SK"/>
              </w:rPr>
            </w:pPr>
            <w:r w:rsidRPr="00C824F2">
              <w:rPr>
                <w:rFonts w:asciiTheme="majorHAnsi" w:hAnsiTheme="majorHAnsi" w:cstheme="majorHAnsi"/>
                <w:b/>
                <w:bCs/>
                <w:lang w:val="sk-SK" w:eastAsia="cs-CZ"/>
              </w:rPr>
              <w:t>Typové označenie / Výrobca:</w:t>
            </w:r>
            <w:r w:rsidR="004B6AC0">
              <w:rPr>
                <w:rFonts w:asciiTheme="majorHAnsi" w:hAnsiTheme="majorHAnsi" w:cstheme="majorHAnsi"/>
                <w:b/>
                <w:bCs/>
                <w:lang w:val="sk-SK" w:eastAsia="cs-CZ"/>
              </w:rPr>
              <w:t xml:space="preserve"> </w:t>
            </w:r>
          </w:p>
        </w:tc>
      </w:tr>
      <w:tr w:rsidR="00C824F2" w:rsidRPr="00C824F2" w14:paraId="18987087" w14:textId="77777777" w:rsidTr="00023E32">
        <w:trPr>
          <w:cantSplit/>
          <w:trHeight w:val="43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971AED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6F0AE5F" w14:textId="708D97D9" w:rsidR="00C824F2" w:rsidRPr="00C824F2" w:rsidRDefault="009F78FF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Maximálna lepená dĺžka materiálu min.</w:t>
            </w:r>
            <w:r w:rsidR="0035286F">
              <w:rPr>
                <w:rFonts w:asciiTheme="majorHAnsi" w:hAnsiTheme="majorHAnsi" w:cstheme="majorHAnsi"/>
                <w:lang w:val="sk-SK" w:eastAsia="sk-SK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5E35CB" w14:textId="5F66B297" w:rsidR="00C824F2" w:rsidRPr="00C824F2" w:rsidRDefault="00D23F5C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6000 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42B14C" w14:textId="4606D4C5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1B3427D8" w14:textId="77777777" w:rsidTr="00023E32">
        <w:trPr>
          <w:cantSplit/>
          <w:trHeight w:val="43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219C33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37209FF" w14:textId="61B7F138" w:rsidR="00C824F2" w:rsidRPr="00C824F2" w:rsidRDefault="009F78FF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Maximálna lepená šírka materiálu min.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F661B1" w14:textId="72FBE6F6" w:rsidR="00C824F2" w:rsidRPr="00C824F2" w:rsidRDefault="00D23F5C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1200 mm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0E85E9" w14:textId="69037E07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2C80F0E2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E94809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27D4E73" w14:textId="180B659E" w:rsidR="00C824F2" w:rsidRPr="00C824F2" w:rsidRDefault="009F78FF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Maximálna lepená hrúbka materiálu min.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3748B3" w14:textId="472D1E54" w:rsidR="00C824F2" w:rsidRPr="00C824F2" w:rsidRDefault="00D23F5C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  <w:r>
              <w:rPr>
                <w:rFonts w:asciiTheme="majorHAnsi" w:hAnsiTheme="majorHAnsi" w:cstheme="majorHAnsi"/>
                <w:lang w:val="sk-SK" w:eastAsia="cs-CZ"/>
              </w:rPr>
              <w:t>140 mm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ECDA56" w14:textId="4AD83716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C824F2" w:rsidRPr="00C824F2" w14:paraId="5F28FD33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A5C732" w14:textId="77777777" w:rsidR="00C824F2" w:rsidRPr="00C824F2" w:rsidRDefault="00C824F2" w:rsidP="00C824F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7D7B2BE" w14:textId="676338CA" w:rsidR="00C824F2" w:rsidRPr="00C824F2" w:rsidRDefault="00805A78" w:rsidP="00C824F2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Počet vertikálnych nosníkov</w:t>
            </w:r>
            <w:r w:rsidR="00155174">
              <w:rPr>
                <w:rFonts w:asciiTheme="majorHAnsi" w:hAnsiTheme="majorHAnsi" w:cstheme="majorHAnsi"/>
                <w:lang w:val="sk-SK" w:eastAsia="sk-SK"/>
              </w:rPr>
              <w:t xml:space="preserve"> nastaviteľných v smere šírky materiálu </w:t>
            </w:r>
            <w:r>
              <w:rPr>
                <w:rFonts w:asciiTheme="majorHAnsi" w:hAnsiTheme="majorHAnsi" w:cstheme="majorHAnsi"/>
                <w:lang w:val="sk-SK" w:eastAsia="sk-SK"/>
              </w:rPr>
              <w:t>min.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F0D3E0" w14:textId="3B2F75EF" w:rsidR="00C824F2" w:rsidRPr="00C824F2" w:rsidRDefault="00D23F5C" w:rsidP="00C824F2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12 ks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FD22B2" w14:textId="2EABDA31" w:rsidR="00C824F2" w:rsidRPr="00C824F2" w:rsidRDefault="00C824F2" w:rsidP="007C6BED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</w:p>
        </w:tc>
      </w:tr>
      <w:bookmarkEnd w:id="0"/>
      <w:tr w:rsidR="00212453" w:rsidRPr="00C824F2" w14:paraId="24BEA199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867501" w14:textId="77777777" w:rsidR="00212453" w:rsidRPr="00C824F2" w:rsidRDefault="00212453" w:rsidP="002124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B437B49" w14:textId="721A71ED" w:rsidR="00212453" w:rsidRPr="00C824F2" w:rsidRDefault="00872FF7" w:rsidP="00212453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Počet vertikálnych prítlačných hydraulických v</w:t>
            </w:r>
            <w:r w:rsidR="00AA3B34">
              <w:rPr>
                <w:rFonts w:asciiTheme="majorHAnsi" w:hAnsiTheme="majorHAnsi" w:cstheme="majorHAnsi"/>
                <w:lang w:val="sk-SK" w:eastAsia="sk-SK"/>
              </w:rPr>
              <w:t>a</w:t>
            </w:r>
            <w:r>
              <w:rPr>
                <w:rFonts w:asciiTheme="majorHAnsi" w:hAnsiTheme="majorHAnsi" w:cstheme="majorHAnsi"/>
                <w:lang w:val="sk-SK" w:eastAsia="sk-SK"/>
              </w:rPr>
              <w:t>lcov min.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DD63C8" w14:textId="5C1123B4" w:rsidR="00212453" w:rsidRPr="00C824F2" w:rsidRDefault="00D23F5C" w:rsidP="00212453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12 ks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49B558" w14:textId="6EF746F8" w:rsidR="00212453" w:rsidRPr="00C824F2" w:rsidRDefault="00212453" w:rsidP="00212453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</w:p>
        </w:tc>
      </w:tr>
      <w:tr w:rsidR="00872FF7" w:rsidRPr="00C824F2" w14:paraId="5AF1BBD7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A4000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B861C88" w14:textId="7CED8A25" w:rsidR="00872FF7" w:rsidRPr="00C824F2" w:rsidRDefault="00872FF7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Počet predných prítlačných nosníkov</w:t>
            </w:r>
            <w:r w:rsidR="008E5EDB">
              <w:rPr>
                <w:rFonts w:asciiTheme="majorHAnsi" w:hAnsiTheme="majorHAnsi" w:cstheme="majorHAnsi"/>
                <w:lang w:val="sk-SK" w:eastAsia="sk-SK"/>
              </w:rPr>
              <w:t xml:space="preserve"> nastaviteľných v smere šírky materiálu</w:t>
            </w:r>
            <w:r>
              <w:rPr>
                <w:rFonts w:asciiTheme="majorHAnsi" w:hAnsiTheme="majorHAnsi" w:cstheme="majorHAnsi"/>
                <w:lang w:val="sk-SK" w:eastAsia="sk-SK"/>
              </w:rPr>
              <w:t xml:space="preserve"> min.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019A1F" w14:textId="67EE89F8" w:rsidR="00872FF7" w:rsidRPr="00C824F2" w:rsidRDefault="00D23F5C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5 ks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8275E5" w14:textId="6E4E014F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</w:p>
        </w:tc>
      </w:tr>
      <w:tr w:rsidR="00872FF7" w:rsidRPr="00C824F2" w14:paraId="2B273DAC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C0054B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F97CE17" w14:textId="05F5B22C" w:rsidR="00872FF7" w:rsidRPr="00C824F2" w:rsidRDefault="00872FF7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Výkon pumpy hydraulického motora min. 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C9F28A" w14:textId="4F43F205" w:rsidR="00872FF7" w:rsidRPr="00C824F2" w:rsidRDefault="00D23F5C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3 kW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6A7C16" w14:textId="41952837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4F2CD92B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9B8E73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B4B8BA" w14:textId="386B9F42" w:rsidR="00872FF7" w:rsidRPr="00C824F2" w:rsidRDefault="00872FF7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Počet pracovných polí </w:t>
            </w:r>
            <w:r w:rsidR="00155174">
              <w:rPr>
                <w:rFonts w:asciiTheme="majorHAnsi" w:hAnsiTheme="majorHAnsi" w:cstheme="majorHAnsi"/>
                <w:lang w:val="sk-SK" w:eastAsia="sk-SK"/>
              </w:rPr>
              <w:t>možnosťou nastavenia rôznych lepených šírok materiálu min. 2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1FA770" w14:textId="249BE7D6" w:rsidR="00872FF7" w:rsidRPr="00C824F2" w:rsidRDefault="00155174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áno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6754CC" w14:textId="6F5A3DA3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7AE71969" w14:textId="77777777" w:rsidTr="00872FF7">
        <w:trPr>
          <w:cantSplit/>
          <w:trHeight w:val="895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943645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EF29AE7" w14:textId="017CFC07" w:rsidR="00872FF7" w:rsidRPr="00872FF7" w:rsidRDefault="00872FF7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vertAlign w:val="superscript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 xml:space="preserve">Lisovací tlak pri dielci šírky 150 mm min. </w:t>
            </w:r>
          </w:p>
        </w:tc>
        <w:tc>
          <w:tcPr>
            <w:tcW w:w="18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2D85B5" w14:textId="2566E675" w:rsidR="00872FF7" w:rsidRPr="00D23F5C" w:rsidRDefault="00D23F5C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5,3 kg/cm</w:t>
            </w:r>
            <w:r>
              <w:rPr>
                <w:rFonts w:asciiTheme="majorHAnsi" w:hAnsiTheme="majorHAnsi" w:cstheme="majorHAnsi"/>
                <w:bCs/>
                <w:vertAlign w:val="superscript"/>
                <w:lang w:val="sk-SK" w:eastAsia="cs-CZ"/>
              </w:rPr>
              <w:t>2</w:t>
            </w:r>
          </w:p>
        </w:tc>
        <w:tc>
          <w:tcPr>
            <w:tcW w:w="219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6F38E9" w14:textId="16675161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216FFCD8" w14:textId="77777777" w:rsidTr="00023E32">
        <w:trPr>
          <w:cantSplit/>
          <w:trHeight w:val="270"/>
        </w:trPr>
        <w:tc>
          <w:tcPr>
            <w:tcW w:w="15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C6B806" w14:textId="77777777" w:rsidR="00872FF7" w:rsidRPr="00C824F2" w:rsidRDefault="00872FF7" w:rsidP="00872F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88E80CA" w14:textId="3F01634D" w:rsidR="00872FF7" w:rsidRPr="00C824F2" w:rsidRDefault="00872FF7" w:rsidP="00872FF7">
            <w:pPr>
              <w:pStyle w:val="Bodytext15"/>
              <w:shd w:val="clear" w:color="auto" w:fill="FFFFFF"/>
              <w:spacing w:line="200" w:lineRule="exact"/>
              <w:rPr>
                <w:rFonts w:asciiTheme="majorHAnsi" w:hAnsiTheme="majorHAnsi" w:cstheme="majorHAnsi"/>
                <w:lang w:val="sk-SK" w:eastAsia="sk-SK"/>
              </w:rPr>
            </w:pPr>
            <w:r>
              <w:rPr>
                <w:rFonts w:asciiTheme="majorHAnsi" w:hAnsiTheme="majorHAnsi" w:cstheme="majorHAnsi"/>
                <w:lang w:val="sk-SK" w:eastAsia="sk-SK"/>
              </w:rPr>
              <w:t>Možnosť nezávisle ovládať každý prítlačný valec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EFB195" w14:textId="35D8D103" w:rsidR="00872FF7" w:rsidRPr="00C824F2" w:rsidRDefault="004B6AC0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bCs/>
                <w:lang w:val="sk-SK" w:eastAsia="cs-CZ"/>
              </w:rPr>
            </w:pPr>
            <w:r>
              <w:rPr>
                <w:rFonts w:asciiTheme="majorHAnsi" w:hAnsiTheme="majorHAnsi" w:cstheme="majorHAnsi"/>
                <w:bCs/>
                <w:lang w:val="sk-SK" w:eastAsia="cs-CZ"/>
              </w:rPr>
              <w:t>áno</w:t>
            </w:r>
          </w:p>
        </w:tc>
        <w:tc>
          <w:tcPr>
            <w:tcW w:w="219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7C5FB2" w14:textId="4CC698CE" w:rsidR="00872FF7" w:rsidRPr="00C824F2" w:rsidRDefault="00872FF7" w:rsidP="00872FF7">
            <w:pPr>
              <w:pStyle w:val="Standard"/>
              <w:spacing w:before="120" w:after="120"/>
              <w:jc w:val="center"/>
              <w:rPr>
                <w:rFonts w:asciiTheme="majorHAnsi" w:hAnsiTheme="majorHAnsi" w:cstheme="majorHAnsi"/>
                <w:lang w:val="sk-SK" w:eastAsia="cs-CZ"/>
              </w:rPr>
            </w:pPr>
          </w:p>
        </w:tc>
      </w:tr>
      <w:tr w:rsidR="00872FF7" w:rsidRPr="00C824F2" w14:paraId="299C7790" w14:textId="77777777" w:rsidTr="00C824F2">
        <w:trPr>
          <w:cantSplit/>
          <w:trHeight w:val="210"/>
        </w:trPr>
        <w:tc>
          <w:tcPr>
            <w:tcW w:w="10095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D91236" w14:textId="77777777" w:rsidR="00872FF7" w:rsidRPr="00C824F2" w:rsidRDefault="00872FF7" w:rsidP="00872FF7">
            <w:pPr>
              <w:pStyle w:val="Standard"/>
              <w:rPr>
                <w:rFonts w:asciiTheme="majorHAnsi" w:hAnsiTheme="majorHAnsi" w:cstheme="majorHAnsi"/>
                <w:lang w:val="sk-SK"/>
              </w:rPr>
            </w:pPr>
            <w:r w:rsidRPr="00C824F2">
              <w:rPr>
                <w:rFonts w:asciiTheme="majorHAnsi" w:hAnsiTheme="majorHAnsi" w:cstheme="majorHAnsi"/>
                <w:lang w:val="sk-SK"/>
              </w:rPr>
              <w:t xml:space="preserve">OSOBITNÉ POŽIADAVKY DODANIA: vrátane dopravy na miesto určenia, montáže, uvedenia do prevádzky a zaškolenia obsluhy. </w:t>
            </w:r>
            <w:r w:rsidRPr="00C824F2">
              <w:rPr>
                <w:rFonts w:asciiTheme="majorHAnsi" w:hAnsiTheme="majorHAnsi" w:cstheme="majorHAnsi"/>
                <w:lang w:val="sk-SK" w:eastAsia="sk-SK"/>
              </w:rPr>
              <w:t>Záručná doba v trvaní min. 12 mesiacov.</w:t>
            </w:r>
          </w:p>
        </w:tc>
      </w:tr>
      <w:tr w:rsidR="00872FF7" w:rsidRPr="00C824F2" w14:paraId="789DC26A" w14:textId="77777777" w:rsidTr="00C824F2">
        <w:trPr>
          <w:trHeight w:val="470"/>
        </w:trPr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2A38FE6" w14:textId="77777777" w:rsidR="00872FF7" w:rsidRPr="00C824F2" w:rsidRDefault="00872FF7" w:rsidP="00872FF7">
            <w:pPr>
              <w:pStyle w:val="Standard"/>
              <w:rPr>
                <w:rFonts w:asciiTheme="majorHAnsi" w:hAnsiTheme="majorHAnsi" w:cstheme="majorHAnsi"/>
                <w:b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cena v EUR bez DPH</w:t>
            </w:r>
          </w:p>
        </w:tc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D45A6D" w14:textId="4307A71C" w:rsidR="00872FF7" w:rsidRPr="00C824F2" w:rsidRDefault="00872FF7" w:rsidP="00872FF7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</w:tc>
      </w:tr>
      <w:tr w:rsidR="00872FF7" w:rsidRPr="00C824F2" w14:paraId="43486ED8" w14:textId="77777777" w:rsidTr="00C824F2">
        <w:trPr>
          <w:trHeight w:val="470"/>
        </w:trPr>
        <w:tc>
          <w:tcPr>
            <w:tcW w:w="6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7384CE6" w14:textId="4EC1E8E1" w:rsidR="00872FF7" w:rsidRPr="00C824F2" w:rsidRDefault="00872FF7" w:rsidP="00872FF7">
            <w:pPr>
              <w:pStyle w:val="Standard"/>
              <w:rPr>
                <w:rFonts w:asciiTheme="majorHAnsi" w:hAnsiTheme="majorHAnsi" w:cstheme="majorHAnsi"/>
                <w:b/>
                <w:lang w:val="sk-SK" w:eastAsia="cs-CZ"/>
              </w:rPr>
            </w:pP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cena v</w:t>
            </w:r>
            <w:r>
              <w:rPr>
                <w:rFonts w:asciiTheme="majorHAnsi" w:hAnsiTheme="majorHAnsi" w:cstheme="majorHAnsi"/>
                <w:b/>
                <w:lang w:val="sk-SK" w:eastAsia="cs-CZ"/>
              </w:rPr>
              <w:t> </w:t>
            </w: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EUR s</w:t>
            </w:r>
            <w:r>
              <w:rPr>
                <w:rFonts w:asciiTheme="majorHAnsi" w:hAnsiTheme="majorHAnsi" w:cstheme="majorHAnsi"/>
                <w:b/>
                <w:lang w:val="sk-SK" w:eastAsia="cs-CZ"/>
              </w:rPr>
              <w:t> </w:t>
            </w:r>
            <w:r w:rsidRPr="00C824F2">
              <w:rPr>
                <w:rFonts w:asciiTheme="majorHAnsi" w:hAnsiTheme="majorHAnsi" w:cstheme="majorHAnsi"/>
                <w:b/>
                <w:lang w:val="sk-SK" w:eastAsia="cs-CZ"/>
              </w:rPr>
              <w:t>DPH</w:t>
            </w:r>
          </w:p>
        </w:tc>
        <w:tc>
          <w:tcPr>
            <w:tcW w:w="4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EAFF14" w14:textId="17A2A9C0" w:rsidR="00872FF7" w:rsidRPr="00C824F2" w:rsidRDefault="00872FF7" w:rsidP="00872FF7">
            <w:pPr>
              <w:pStyle w:val="Standard"/>
              <w:jc w:val="center"/>
              <w:rPr>
                <w:rFonts w:asciiTheme="majorHAnsi" w:hAnsiTheme="majorHAnsi" w:cstheme="majorHAnsi"/>
                <w:b/>
                <w:lang w:val="sk-SK" w:eastAsia="cs-CZ"/>
              </w:rPr>
            </w:pPr>
          </w:p>
        </w:tc>
      </w:tr>
    </w:tbl>
    <w:p w14:paraId="1A899F7F" w14:textId="6E5DF507" w:rsidR="00C824F2" w:rsidRPr="00C824F2" w:rsidRDefault="00C824F2" w:rsidP="00C824F2">
      <w:pPr>
        <w:rPr>
          <w:sz w:val="28"/>
          <w:szCs w:val="28"/>
          <w:lang w:eastAsia="zh-CN" w:bidi="hi-IN"/>
        </w:rPr>
      </w:pPr>
    </w:p>
    <w:p w14:paraId="38AAD24F" w14:textId="77EA2FAB" w:rsidR="00C824F2" w:rsidRDefault="00C824F2" w:rsidP="00C824F2">
      <w:pPr>
        <w:rPr>
          <w:lang w:eastAsia="zh-CN" w:bidi="hi-IN"/>
        </w:rPr>
      </w:pPr>
    </w:p>
    <w:p w14:paraId="12A1A3AD" w14:textId="5E10D9CB" w:rsidR="00BC4F59" w:rsidRDefault="00BC4F59" w:rsidP="00C824F2">
      <w:pPr>
        <w:rPr>
          <w:lang w:eastAsia="zh-CN" w:bidi="hi-IN"/>
        </w:rPr>
      </w:pPr>
    </w:p>
    <w:sectPr w:rsidR="00BC4F59" w:rsidSect="00D638EB">
      <w:headerReference w:type="default" r:id="rId7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0A11" w14:textId="77777777" w:rsidR="00BC0A60" w:rsidRDefault="00BC0A60">
      <w:pPr>
        <w:spacing w:line="240" w:lineRule="auto"/>
      </w:pPr>
      <w:r>
        <w:separator/>
      </w:r>
    </w:p>
  </w:endnote>
  <w:endnote w:type="continuationSeparator" w:id="0">
    <w:p w14:paraId="44B55100" w14:textId="77777777" w:rsidR="00BC0A60" w:rsidRDefault="00BC0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62DD0" w14:textId="77777777" w:rsidR="00BC0A60" w:rsidRDefault="00BC0A6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333681F" w14:textId="77777777" w:rsidR="00BC0A60" w:rsidRDefault="00BC0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EAEC" w14:textId="0537986A" w:rsidR="00D638EB" w:rsidRPr="001E4F69" w:rsidRDefault="00D638EB" w:rsidP="00D638EB">
    <w:pP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59BF"/>
    <w:multiLevelType w:val="multilevel"/>
    <w:tmpl w:val="8F02CE8A"/>
    <w:styleLink w:val="WWNum3"/>
    <w:lvl w:ilvl="0">
      <w:numFmt w:val="bullet"/>
      <w:lvlText w:val="-"/>
      <w:lvlJc w:val="left"/>
      <w:pPr>
        <w:ind w:left="360" w:hanging="360"/>
      </w:pPr>
      <w:rPr>
        <w:rFonts w:eastAsia="Arial Unicode MS" w:cs="Times New Roman"/>
      </w:rPr>
    </w:lvl>
    <w:lvl w:ilvl="1">
      <w:numFmt w:val="bullet"/>
      <w:lvlText w:val="o"/>
      <w:lvlJc w:val="left"/>
      <w:pPr>
        <w:ind w:left="1298" w:hanging="360"/>
      </w:pPr>
      <w:rPr>
        <w:rFonts w:cs="Courier New"/>
      </w:rPr>
    </w:lvl>
    <w:lvl w:ilvl="2">
      <w:numFmt w:val="bullet"/>
      <w:lvlText w:val=""/>
      <w:lvlJc w:val="left"/>
      <w:pPr>
        <w:ind w:left="2018" w:hanging="360"/>
      </w:pPr>
    </w:lvl>
    <w:lvl w:ilvl="3">
      <w:numFmt w:val="bullet"/>
      <w:lvlText w:val=""/>
      <w:lvlJc w:val="left"/>
      <w:pPr>
        <w:ind w:left="2738" w:hanging="360"/>
      </w:pPr>
    </w:lvl>
    <w:lvl w:ilvl="4">
      <w:numFmt w:val="bullet"/>
      <w:lvlText w:val="o"/>
      <w:lvlJc w:val="left"/>
      <w:pPr>
        <w:ind w:left="3458" w:hanging="360"/>
      </w:pPr>
      <w:rPr>
        <w:rFonts w:cs="Courier New"/>
      </w:rPr>
    </w:lvl>
    <w:lvl w:ilvl="5">
      <w:numFmt w:val="bullet"/>
      <w:lvlText w:val=""/>
      <w:lvlJc w:val="left"/>
      <w:pPr>
        <w:ind w:left="4178" w:hanging="360"/>
      </w:pPr>
    </w:lvl>
    <w:lvl w:ilvl="6">
      <w:numFmt w:val="bullet"/>
      <w:lvlText w:val=""/>
      <w:lvlJc w:val="left"/>
      <w:pPr>
        <w:ind w:left="4898" w:hanging="360"/>
      </w:pPr>
    </w:lvl>
    <w:lvl w:ilvl="7">
      <w:numFmt w:val="bullet"/>
      <w:lvlText w:val="o"/>
      <w:lvlJc w:val="left"/>
      <w:pPr>
        <w:ind w:left="5618" w:hanging="360"/>
      </w:pPr>
      <w:rPr>
        <w:rFonts w:cs="Courier New"/>
      </w:rPr>
    </w:lvl>
    <w:lvl w:ilvl="8">
      <w:numFmt w:val="bullet"/>
      <w:lvlText w:val=""/>
      <w:lvlJc w:val="left"/>
      <w:pPr>
        <w:ind w:left="6338" w:hanging="360"/>
      </w:pPr>
    </w:lvl>
  </w:abstractNum>
  <w:abstractNum w:abstractNumId="1" w15:restartNumberingAfterBreak="0">
    <w:nsid w:val="1BDC7FEB"/>
    <w:multiLevelType w:val="multilevel"/>
    <w:tmpl w:val="65829224"/>
    <w:styleLink w:val="WWNum2"/>
    <w:lvl w:ilvl="0">
      <w:numFmt w:val="bullet"/>
      <w:lvlText w:val="­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B171491"/>
    <w:multiLevelType w:val="multilevel"/>
    <w:tmpl w:val="58E4B806"/>
    <w:styleLink w:val="WWNum1"/>
    <w:lvl w:ilvl="0">
      <w:numFmt w:val="bullet"/>
      <w:lvlText w:val="­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D4F"/>
    <w:rsid w:val="000041E5"/>
    <w:rsid w:val="00005EF1"/>
    <w:rsid w:val="000137C5"/>
    <w:rsid w:val="00023E32"/>
    <w:rsid w:val="000433AE"/>
    <w:rsid w:val="000A0E75"/>
    <w:rsid w:val="000A79EC"/>
    <w:rsid w:val="000B3548"/>
    <w:rsid w:val="000B3658"/>
    <w:rsid w:val="000D4ECE"/>
    <w:rsid w:val="0011455F"/>
    <w:rsid w:val="00155174"/>
    <w:rsid w:val="00181CDE"/>
    <w:rsid w:val="002040C0"/>
    <w:rsid w:val="00212453"/>
    <w:rsid w:val="00276D42"/>
    <w:rsid w:val="00307571"/>
    <w:rsid w:val="003140AD"/>
    <w:rsid w:val="0035286F"/>
    <w:rsid w:val="003A2AB5"/>
    <w:rsid w:val="0042021F"/>
    <w:rsid w:val="0042765E"/>
    <w:rsid w:val="004B6AC0"/>
    <w:rsid w:val="005E50B1"/>
    <w:rsid w:val="00693A31"/>
    <w:rsid w:val="00781258"/>
    <w:rsid w:val="00781D05"/>
    <w:rsid w:val="007A2AF5"/>
    <w:rsid w:val="007C6BED"/>
    <w:rsid w:val="007D5230"/>
    <w:rsid w:val="007E5D4F"/>
    <w:rsid w:val="00805A78"/>
    <w:rsid w:val="00846202"/>
    <w:rsid w:val="00872FF7"/>
    <w:rsid w:val="00887DD2"/>
    <w:rsid w:val="008C0BDB"/>
    <w:rsid w:val="008C1528"/>
    <w:rsid w:val="008E5EDB"/>
    <w:rsid w:val="008E75E4"/>
    <w:rsid w:val="00902422"/>
    <w:rsid w:val="009F78FF"/>
    <w:rsid w:val="00A220F1"/>
    <w:rsid w:val="00A51118"/>
    <w:rsid w:val="00AA3B34"/>
    <w:rsid w:val="00AB636A"/>
    <w:rsid w:val="00B21FF6"/>
    <w:rsid w:val="00BC0A60"/>
    <w:rsid w:val="00BC4F59"/>
    <w:rsid w:val="00BE7B0E"/>
    <w:rsid w:val="00C260C7"/>
    <w:rsid w:val="00C41F52"/>
    <w:rsid w:val="00C824F2"/>
    <w:rsid w:val="00C917A4"/>
    <w:rsid w:val="00CC0B0C"/>
    <w:rsid w:val="00D23F5C"/>
    <w:rsid w:val="00D638EB"/>
    <w:rsid w:val="00DB2393"/>
    <w:rsid w:val="00DE15D0"/>
    <w:rsid w:val="00DF37BB"/>
    <w:rsid w:val="00E5386E"/>
    <w:rsid w:val="00E65C47"/>
    <w:rsid w:val="00F67AB5"/>
    <w:rsid w:val="00F87674"/>
    <w:rsid w:val="00FC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B83E"/>
  <w15:docId w15:val="{27FF8CCF-AB65-46DB-B2B4-13068847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Cs w:val="22"/>
        <w:lang w:val="sk-SK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Liberation Serif" w:hAnsi="Liberation Serif" w:cs="Mangal"/>
      <w:sz w:val="24"/>
      <w:szCs w:val="24"/>
      <w:lang w:val="de-AT" w:eastAsia="zh-CN" w:bidi="hi-IN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lotextu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lotextu">
    <w:name w:val="Tělo textu"/>
    <w:basedOn w:val="Standard"/>
  </w:style>
  <w:style w:type="paragraph" w:customStyle="1" w:styleId="Popisek">
    <w:name w:val="Popisek"/>
    <w:basedOn w:val="Standard"/>
  </w:style>
  <w:style w:type="paragraph" w:customStyle="1" w:styleId="Rejstk">
    <w:name w:val="Rejstřík"/>
    <w:basedOn w:val="Standard"/>
  </w:style>
  <w:style w:type="paragraph" w:customStyle="1" w:styleId="Bodytext15">
    <w:name w:val="Body text (15)"/>
    <w:basedOn w:val="Standard"/>
  </w:style>
  <w:style w:type="paragraph" w:styleId="Normlnywebov">
    <w:name w:val="Normal (Web)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Arial Unicode MS" w:cs="Times New Roman"/>
    </w:rPr>
  </w:style>
  <w:style w:type="character" w:customStyle="1" w:styleId="Bodytext150">
    <w:name w:val="Body text (15)_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D638E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8EB"/>
  </w:style>
  <w:style w:type="paragraph" w:styleId="Pta">
    <w:name w:val="footer"/>
    <w:basedOn w:val="Normlny"/>
    <w:link w:val="PtaChar"/>
    <w:uiPriority w:val="99"/>
    <w:unhideWhenUsed/>
    <w:rsid w:val="00D638E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Miriam Kulikova</cp:lastModifiedBy>
  <cp:revision>5</cp:revision>
  <dcterms:created xsi:type="dcterms:W3CDTF">2021-12-09T19:11:00Z</dcterms:created>
  <dcterms:modified xsi:type="dcterms:W3CDTF">2021-12-13T05:03:00Z</dcterms:modified>
</cp:coreProperties>
</file>